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87E8" w14:textId="77777777" w:rsidR="00A031FA" w:rsidRDefault="00A031FA" w:rsidP="00A031FA">
      <w:pPr>
        <w:jc w:val="center"/>
        <w:rPr>
          <w:rFonts w:ascii="Montserrat" w:eastAsiaTheme="minorHAnsi" w:hAnsi="Montserrat" w:cs="Arial"/>
          <w:b/>
          <w:bCs/>
          <w:sz w:val="20"/>
          <w:szCs w:val="20"/>
          <w:lang w:val="es-MX"/>
        </w:rPr>
      </w:pPr>
      <w:bookmarkStart w:id="0" w:name="_Hlk146623005"/>
      <w:r w:rsidRPr="00AC56C3">
        <w:rPr>
          <w:rFonts w:ascii="Montserrat" w:eastAsia="Arial Unicode MS" w:hAnsi="Montserrat" w:cs="Times New Roman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146E17CD" wp14:editId="1F5FA25F">
                <wp:simplePos x="0" y="0"/>
                <wp:positionH relativeFrom="margin">
                  <wp:posOffset>-108585</wp:posOffset>
                </wp:positionH>
                <wp:positionV relativeFrom="margin">
                  <wp:align>top</wp:align>
                </wp:positionV>
                <wp:extent cx="6692793" cy="1028700"/>
                <wp:effectExtent l="0" t="0" r="0" b="0"/>
                <wp:wrapNone/>
                <wp:docPr id="1073741828" name="Rectángulo 107374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2793" cy="102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A6B81E" w14:textId="77777777" w:rsidR="00A031FA" w:rsidRDefault="00A031FA" w:rsidP="00A031FA">
                            <w:pPr>
                              <w:pStyle w:val="Encabezado"/>
                              <w:tabs>
                                <w:tab w:val="left" w:pos="4080"/>
                                <w:tab w:val="left" w:pos="4695"/>
                                <w:tab w:val="left" w:pos="6195"/>
                              </w:tabs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D034E6"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Dirección General de Educación Tecnológica Agropecuaria y Ciencias del Mar</w:t>
                            </w:r>
                          </w:p>
                          <w:p w14:paraId="69F249E9" w14:textId="77777777" w:rsidR="00A031FA" w:rsidRDefault="00A031FA" w:rsidP="00A031FA">
                            <w:pPr>
                              <w:pStyle w:val="Encabezado"/>
                              <w:tabs>
                                <w:tab w:val="left" w:pos="4080"/>
                                <w:tab w:val="left" w:pos="4695"/>
                                <w:tab w:val="left" w:pos="6195"/>
                              </w:tabs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F0A68F5" w14:textId="77777777" w:rsidR="00A031FA" w:rsidRPr="00DA78C2" w:rsidRDefault="00A031FA" w:rsidP="00A031FA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</w:pPr>
                            <w:r w:rsidRPr="00DA78C2"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  <w:t>CONVOCATORIA BASE DEL PROCESO PARA OTORGAR EL RECONOCIMIENTO</w:t>
                            </w:r>
                          </w:p>
                          <w:p w14:paraId="1D693567" w14:textId="77777777" w:rsidR="00A031FA" w:rsidRPr="00DA78C2" w:rsidRDefault="00A031FA" w:rsidP="00A031FA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</w:pPr>
                            <w:r w:rsidRPr="00DA78C2"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  <w:t>BECA COMISIÓN, CICLO ESCOLAR 2025-2026</w:t>
                            </w:r>
                          </w:p>
                          <w:p w14:paraId="6832854F" w14:textId="77777777" w:rsidR="00A031FA" w:rsidRDefault="00A031FA" w:rsidP="00A031FA">
                            <w:pPr>
                              <w:pStyle w:val="Encabezado"/>
                              <w:tabs>
                                <w:tab w:val="left" w:pos="4140"/>
                                <w:tab w:val="left" w:pos="5595"/>
                              </w:tabs>
                            </w:pPr>
                          </w:p>
                          <w:p w14:paraId="7531202E" w14:textId="77777777" w:rsidR="00A031FA" w:rsidRPr="00EB3541" w:rsidRDefault="00A031FA" w:rsidP="00A031FA">
                            <w:pPr>
                              <w:pStyle w:val="Cuadrculamediana21"/>
                              <w:spacing w:line="240" w:lineRule="atLeast"/>
                              <w:jc w:val="center"/>
                              <w:rPr>
                                <w:rFonts w:ascii="Montserrat" w:eastAsia="Arial Unicode MS" w:hAnsi="Montserrat" w:cs="Arial Unicode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E17CD" id="Rectángulo 1073741828" o:spid="_x0000_s1026" style="position:absolute;left:0;text-align:left;margin-left:-8.55pt;margin-top:0;width:527pt;height:81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" filled="f" stroked="f" strokeweight="1pt">
                <v:stroke miterlimit="4"/>
                <v:textbox inset="1.2699mm,1.2699mm,1.2699mm,1.2699mm">
                  <w:txbxContent>
                    <w:p w14:paraId="6FA6B81E" w14:textId="77777777" w:rsidR="00A031FA" w:rsidRDefault="00A031FA" w:rsidP="00A031FA">
                      <w:pPr>
                        <w:pStyle w:val="Encabezado"/>
                        <w:tabs>
                          <w:tab w:val="left" w:pos="4080"/>
                          <w:tab w:val="left" w:pos="4695"/>
                          <w:tab w:val="left" w:pos="6195"/>
                        </w:tabs>
                        <w:jc w:val="center"/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</w:pPr>
                      <w:r w:rsidRPr="00D034E6"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  <w:t>Dirección General de Educación Tecnológica Agropecuaria y Ciencias del Mar</w:t>
                      </w:r>
                    </w:p>
                    <w:p w14:paraId="69F249E9" w14:textId="77777777" w:rsidR="00A031FA" w:rsidRDefault="00A031FA" w:rsidP="00A031FA">
                      <w:pPr>
                        <w:pStyle w:val="Encabezado"/>
                        <w:tabs>
                          <w:tab w:val="left" w:pos="4080"/>
                          <w:tab w:val="left" w:pos="4695"/>
                          <w:tab w:val="left" w:pos="6195"/>
                        </w:tabs>
                        <w:jc w:val="center"/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0F0A68F5" w14:textId="77777777" w:rsidR="00A031FA" w:rsidRPr="00DA78C2" w:rsidRDefault="00A031FA" w:rsidP="00A031FA">
                      <w:pPr>
                        <w:spacing w:line="276" w:lineRule="auto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</w:pPr>
                      <w:r w:rsidRPr="00DA78C2"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  <w:t>CONVOCATORIA BASE DEL PROCESO PARA OTORGAR EL RECONOCIMIENTO</w:t>
                      </w:r>
                    </w:p>
                    <w:p w14:paraId="1D693567" w14:textId="77777777" w:rsidR="00A031FA" w:rsidRPr="00DA78C2" w:rsidRDefault="00A031FA" w:rsidP="00A031FA">
                      <w:pPr>
                        <w:spacing w:line="276" w:lineRule="auto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</w:pPr>
                      <w:r w:rsidRPr="00DA78C2"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  <w:t>BECA COMISIÓN, CICLO ESCOLAR 2025-2026</w:t>
                      </w:r>
                    </w:p>
                    <w:p w14:paraId="6832854F" w14:textId="77777777" w:rsidR="00A031FA" w:rsidRDefault="00A031FA" w:rsidP="00A031FA">
                      <w:pPr>
                        <w:pStyle w:val="Encabezado"/>
                        <w:tabs>
                          <w:tab w:val="left" w:pos="4140"/>
                          <w:tab w:val="left" w:pos="5595"/>
                        </w:tabs>
                      </w:pPr>
                    </w:p>
                    <w:p w14:paraId="7531202E" w14:textId="77777777" w:rsidR="00A031FA" w:rsidRPr="00EB3541" w:rsidRDefault="00A031FA" w:rsidP="00A031FA">
                      <w:pPr>
                        <w:pStyle w:val="Cuadrculamediana21"/>
                        <w:spacing w:line="240" w:lineRule="atLeast"/>
                        <w:jc w:val="center"/>
                        <w:rPr>
                          <w:rFonts w:ascii="Montserrat" w:eastAsia="Arial Unicode MS" w:hAnsi="Montserrat" w:cs="Arial Unicode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DE6D196" w14:textId="77777777" w:rsidR="00A031FA" w:rsidRPr="00AC56C3" w:rsidRDefault="00A031FA" w:rsidP="00A031FA">
      <w:pPr>
        <w:tabs>
          <w:tab w:val="left" w:pos="4345"/>
          <w:tab w:val="center" w:pos="4825"/>
        </w:tabs>
        <w:spacing w:after="120"/>
        <w:rPr>
          <w:rFonts w:ascii="Montserrat" w:eastAsia="Arial Unicode MS" w:hAnsi="Montserrat" w:cs="Times New Roman"/>
          <w:b/>
          <w:color w:val="231F20"/>
          <w:w w:val="95"/>
          <w:sz w:val="22"/>
          <w:szCs w:val="22"/>
          <w:bdr w:val="nil"/>
          <w:lang w:val="es-MX"/>
        </w:rPr>
      </w:pPr>
      <w:r w:rsidRPr="00AC56C3">
        <w:rPr>
          <w:rFonts w:ascii="Montserrat" w:eastAsia="Arial Unicode MS" w:hAnsi="Montserrat" w:cs="Times New Roman"/>
          <w:b/>
          <w:color w:val="231F20"/>
          <w:w w:val="95"/>
          <w:sz w:val="22"/>
          <w:szCs w:val="22"/>
          <w:bdr w:val="nil"/>
          <w:lang w:val="es-MX"/>
        </w:rPr>
        <w:tab/>
      </w:r>
      <w:r w:rsidRPr="00AC56C3">
        <w:rPr>
          <w:rFonts w:ascii="Montserrat" w:eastAsia="Arial Unicode MS" w:hAnsi="Montserrat" w:cs="Times New Roman"/>
          <w:b/>
          <w:color w:val="231F20"/>
          <w:w w:val="95"/>
          <w:sz w:val="22"/>
          <w:szCs w:val="22"/>
          <w:bdr w:val="nil"/>
          <w:lang w:val="es-MX"/>
        </w:rPr>
        <w:tab/>
      </w:r>
    </w:p>
    <w:p w14:paraId="6B03162C" w14:textId="77777777" w:rsidR="00A031FA" w:rsidRPr="00AC56C3" w:rsidRDefault="00A031FA" w:rsidP="00A031FA">
      <w:pPr>
        <w:spacing w:after="120"/>
        <w:jc w:val="center"/>
        <w:rPr>
          <w:rFonts w:ascii="Montserrat" w:eastAsia="Arial Unicode MS" w:hAnsi="Montserrat" w:cs="Times New Roman"/>
          <w:b/>
          <w:color w:val="231F20"/>
          <w:w w:val="95"/>
          <w:sz w:val="22"/>
          <w:szCs w:val="22"/>
          <w:bdr w:val="nil"/>
          <w:lang w:val="es-MX"/>
        </w:rPr>
      </w:pPr>
    </w:p>
    <w:p w14:paraId="7076760A" w14:textId="77777777" w:rsidR="00A031FA" w:rsidRPr="00AC56C3" w:rsidRDefault="00A031FA" w:rsidP="00A031FA">
      <w:pPr>
        <w:spacing w:after="120"/>
        <w:jc w:val="center"/>
        <w:rPr>
          <w:rFonts w:ascii="Montserrat" w:eastAsia="Times New Roman" w:hAnsi="Montserrat" w:cs="Times New Roman"/>
          <w:b/>
          <w:sz w:val="22"/>
          <w:szCs w:val="22"/>
          <w:lang w:val="es-MX" w:eastAsia="es-ES"/>
        </w:rPr>
      </w:pPr>
    </w:p>
    <w:p w14:paraId="0B9B58BE" w14:textId="77777777" w:rsidR="00A031FA" w:rsidRPr="00AC56C3" w:rsidRDefault="00A031FA" w:rsidP="00A031FA">
      <w:pPr>
        <w:spacing w:after="120" w:line="259" w:lineRule="auto"/>
        <w:ind w:left="720"/>
        <w:contextualSpacing/>
        <w:jc w:val="both"/>
        <w:rPr>
          <w:rFonts w:ascii="Montserrat" w:eastAsia="Times New Roman" w:hAnsi="Montserrat" w:cs="Times New Roman"/>
          <w:sz w:val="20"/>
          <w:szCs w:val="22"/>
          <w:lang w:val="es-MX" w:eastAsia="es-ES"/>
        </w:rPr>
      </w:pPr>
    </w:p>
    <w:p w14:paraId="61A83548" w14:textId="77777777" w:rsidR="00A031FA" w:rsidRPr="00BA5D77" w:rsidRDefault="00A031FA" w:rsidP="00A031FA">
      <w:pPr>
        <w:jc w:val="center"/>
        <w:rPr>
          <w:rFonts w:ascii="Montserrat" w:eastAsiaTheme="minorHAnsi" w:hAnsi="Montserrat" w:cs="Arial"/>
          <w:b/>
          <w:bCs/>
          <w:sz w:val="16"/>
          <w:szCs w:val="16"/>
          <w:lang w:val="es-MX"/>
        </w:rPr>
      </w:pPr>
      <w:r w:rsidRPr="00BA5D77">
        <w:rPr>
          <w:rFonts w:ascii="Montserrat" w:eastAsiaTheme="minorHAnsi" w:hAnsi="Montserrat" w:cs="Arial"/>
          <w:b/>
          <w:bCs/>
          <w:sz w:val="20"/>
          <w:szCs w:val="20"/>
          <w:lang w:val="es-MX"/>
        </w:rPr>
        <w:t>ANEXO 3</w:t>
      </w:r>
    </w:p>
    <w:p w14:paraId="0D10F735" w14:textId="77777777" w:rsidR="00A031FA" w:rsidRDefault="00A031FA" w:rsidP="00A031FA">
      <w:pPr>
        <w:jc w:val="center"/>
        <w:rPr>
          <w:rFonts w:ascii="Montserrat" w:eastAsiaTheme="minorHAnsi" w:hAnsi="Montserrat" w:cs="Arial"/>
          <w:b/>
          <w:bCs/>
          <w:sz w:val="16"/>
          <w:szCs w:val="16"/>
          <w:lang w:val="es-MX"/>
        </w:rPr>
      </w:pPr>
    </w:p>
    <w:p w14:paraId="5EE85CE1" w14:textId="77777777" w:rsidR="00A031FA" w:rsidRPr="00BA5D77" w:rsidRDefault="00A031FA" w:rsidP="00A031FA">
      <w:pPr>
        <w:jc w:val="center"/>
        <w:rPr>
          <w:rFonts w:ascii="Montserrat" w:eastAsiaTheme="minorHAnsi" w:hAnsi="Montserrat" w:cs="Arial"/>
          <w:b/>
          <w:bCs/>
          <w:sz w:val="18"/>
          <w:szCs w:val="18"/>
          <w:lang w:val="es-MX"/>
        </w:rPr>
      </w:pPr>
      <w:r w:rsidRPr="00BA5D77">
        <w:rPr>
          <w:rFonts w:ascii="Montserrat" w:eastAsiaTheme="minorHAnsi" w:hAnsi="Montserrat" w:cs="Arial"/>
          <w:b/>
          <w:bCs/>
          <w:sz w:val="16"/>
          <w:szCs w:val="16"/>
          <w:lang w:val="es-MX"/>
        </w:rPr>
        <w:t>ACUSE DE RECIBIDO</w:t>
      </w:r>
    </w:p>
    <w:p w14:paraId="13401F86" w14:textId="77777777" w:rsidR="00A031FA" w:rsidRPr="00BA5D77" w:rsidRDefault="00A031FA" w:rsidP="00A031FA">
      <w:pPr>
        <w:tabs>
          <w:tab w:val="left" w:pos="3969"/>
          <w:tab w:val="left" w:pos="5954"/>
          <w:tab w:val="left" w:pos="6804"/>
        </w:tabs>
        <w:jc w:val="both"/>
        <w:rPr>
          <w:rFonts w:ascii="MonSERRART REGULAR" w:eastAsiaTheme="minorHAnsi" w:hAnsi="MonSERRART REGULAR" w:cs="Arial"/>
          <w:sz w:val="18"/>
          <w:szCs w:val="18"/>
          <w:lang w:val="es-MX"/>
        </w:rPr>
      </w:pPr>
    </w:p>
    <w:p w14:paraId="1E060DDB" w14:textId="77777777" w:rsidR="00A031FA" w:rsidRPr="00BA5D77" w:rsidRDefault="00A031FA" w:rsidP="00A031FA">
      <w:pPr>
        <w:tabs>
          <w:tab w:val="left" w:pos="3969"/>
          <w:tab w:val="left" w:pos="5954"/>
          <w:tab w:val="left" w:pos="6804"/>
        </w:tabs>
        <w:spacing w:line="276" w:lineRule="auto"/>
        <w:ind w:left="426" w:right="337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 xml:space="preserve">Recibí de la Dirección General de Educación Tecnológica Agropecuaria y Ciencias del Mar, la Convocatoria que regula el proceso para otorgar el Reconocimiento Beca Comisión a las Maestras y a los Maestros en Educación Media Superior, correspondiente al </w:t>
      </w:r>
      <w:r w:rsidRPr="00BA5D77">
        <w:rPr>
          <w:rFonts w:ascii="Montserrat" w:eastAsiaTheme="minorHAnsi" w:hAnsi="Montserrat" w:cs="Arial"/>
          <w:b/>
          <w:sz w:val="18"/>
          <w:szCs w:val="18"/>
          <w:lang w:val="es-MX"/>
        </w:rPr>
        <w:t>Ciclo Escolar agosto 2025 – agosto 2026</w:t>
      </w: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>, con lo que me comprometo a:</w:t>
      </w:r>
    </w:p>
    <w:p w14:paraId="694E4A8C" w14:textId="77777777" w:rsidR="00A031FA" w:rsidRPr="00BA5D77" w:rsidRDefault="00A031FA" w:rsidP="00A031FA">
      <w:pPr>
        <w:tabs>
          <w:tab w:val="left" w:pos="3969"/>
          <w:tab w:val="left" w:pos="5954"/>
          <w:tab w:val="left" w:pos="6804"/>
        </w:tabs>
        <w:spacing w:line="276" w:lineRule="auto"/>
        <w:ind w:left="714" w:hanging="357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</w:p>
    <w:p w14:paraId="7B8EBB57" w14:textId="77777777" w:rsidR="00A031FA" w:rsidRPr="00BA5D77" w:rsidRDefault="00A031FA" w:rsidP="00A031FA">
      <w:pPr>
        <w:numPr>
          <w:ilvl w:val="0"/>
          <w:numId w:val="3"/>
        </w:numPr>
        <w:tabs>
          <w:tab w:val="left" w:pos="3969"/>
          <w:tab w:val="left" w:pos="5954"/>
          <w:tab w:val="left" w:pos="6804"/>
        </w:tabs>
        <w:spacing w:line="276" w:lineRule="auto"/>
        <w:ind w:left="714" w:hanging="357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>Difundir la convocatoria a los docentes frente a grupo al interior del plantel.</w:t>
      </w:r>
    </w:p>
    <w:p w14:paraId="2DB5FAAF" w14:textId="77777777" w:rsidR="00A031FA" w:rsidRPr="00BA5D77" w:rsidRDefault="00A031FA" w:rsidP="00A031FA">
      <w:pPr>
        <w:tabs>
          <w:tab w:val="left" w:pos="3969"/>
          <w:tab w:val="left" w:pos="5954"/>
          <w:tab w:val="left" w:pos="6804"/>
        </w:tabs>
        <w:spacing w:line="276" w:lineRule="auto"/>
        <w:ind w:left="714" w:hanging="357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</w:p>
    <w:p w14:paraId="395ECBA3" w14:textId="77777777" w:rsidR="00A031FA" w:rsidRPr="00BA5D77" w:rsidRDefault="00A031FA" w:rsidP="00A031FA">
      <w:pPr>
        <w:numPr>
          <w:ilvl w:val="0"/>
          <w:numId w:val="3"/>
        </w:numPr>
        <w:tabs>
          <w:tab w:val="left" w:pos="3969"/>
          <w:tab w:val="left" w:pos="5954"/>
          <w:tab w:val="left" w:pos="6804"/>
        </w:tabs>
        <w:spacing w:line="276" w:lineRule="auto"/>
        <w:ind w:left="714" w:hanging="357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>Comunicar a los interesados el “</w:t>
      </w:r>
      <w:r w:rsidRPr="00BA5D77">
        <w:rPr>
          <w:rFonts w:ascii="Montserrat" w:eastAsiaTheme="minorHAnsi" w:hAnsi="Montserrat" w:cs="Montserrat"/>
          <w:b/>
          <w:bCs/>
          <w:color w:val="000000"/>
          <w:sz w:val="18"/>
          <w:szCs w:val="18"/>
          <w:lang w:val="es-MX"/>
        </w:rPr>
        <w:t>Acuerdo que contiene las disposiciones, criterios e indicadores para la realización de los procesos de reconocimiento</w:t>
      </w: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 xml:space="preserve">” vigentes, así como los siguientes formatos: </w:t>
      </w:r>
    </w:p>
    <w:p w14:paraId="04B711AC" w14:textId="77777777" w:rsidR="00A031FA" w:rsidRDefault="00A031FA" w:rsidP="00A031FA">
      <w:pPr>
        <w:widowControl w:val="0"/>
        <w:numPr>
          <w:ilvl w:val="0"/>
          <w:numId w:val="4"/>
        </w:numPr>
        <w:pBdr>
          <w:bottom w:val="nil"/>
        </w:pBdr>
        <w:tabs>
          <w:tab w:val="left" w:pos="2835"/>
          <w:tab w:val="center" w:pos="4419"/>
          <w:tab w:val="right" w:pos="8838"/>
        </w:tabs>
        <w:autoSpaceDE w:val="0"/>
        <w:autoSpaceDN w:val="0"/>
        <w:spacing w:line="276" w:lineRule="auto"/>
        <w:ind w:right="337"/>
        <w:jc w:val="both"/>
        <w:rPr>
          <w:rFonts w:ascii="Montserrat" w:eastAsiaTheme="minorHAnsi" w:hAnsi="Montserrat"/>
          <w:sz w:val="18"/>
          <w:szCs w:val="18"/>
          <w:lang w:val="es-MX"/>
        </w:rPr>
      </w:pPr>
      <w:r>
        <w:rPr>
          <w:rFonts w:ascii="Montserrat" w:eastAsiaTheme="minorHAnsi" w:hAnsi="Montserrat"/>
          <w:sz w:val="18"/>
          <w:szCs w:val="18"/>
          <w:lang w:val="es-MX"/>
        </w:rPr>
        <w:t xml:space="preserve">Documentación que acredite los requisitos para participar </w:t>
      </w:r>
      <w:r w:rsidRPr="00BA5D77">
        <w:rPr>
          <w:rFonts w:ascii="Montserrat" w:eastAsiaTheme="minorHAnsi" w:hAnsi="Montserrat"/>
          <w:b/>
          <w:bCs/>
          <w:sz w:val="18"/>
          <w:szCs w:val="18"/>
          <w:lang w:val="es-MX"/>
        </w:rPr>
        <w:t>(Anexo 1)</w:t>
      </w:r>
      <w:r>
        <w:rPr>
          <w:rFonts w:ascii="Montserrat" w:eastAsiaTheme="minorHAnsi" w:hAnsi="Montserrat"/>
          <w:sz w:val="18"/>
          <w:szCs w:val="18"/>
          <w:lang w:val="es-MX"/>
        </w:rPr>
        <w:t xml:space="preserve"> </w:t>
      </w:r>
    </w:p>
    <w:p w14:paraId="7E2DA4B5" w14:textId="77777777" w:rsidR="00A031FA" w:rsidRPr="00BA5D77" w:rsidRDefault="00A031FA" w:rsidP="00A031FA">
      <w:pPr>
        <w:widowControl w:val="0"/>
        <w:numPr>
          <w:ilvl w:val="0"/>
          <w:numId w:val="4"/>
        </w:numPr>
        <w:pBdr>
          <w:bottom w:val="nil"/>
        </w:pBdr>
        <w:tabs>
          <w:tab w:val="left" w:pos="2835"/>
          <w:tab w:val="center" w:pos="4419"/>
          <w:tab w:val="right" w:pos="8838"/>
        </w:tabs>
        <w:autoSpaceDE w:val="0"/>
        <w:autoSpaceDN w:val="0"/>
        <w:spacing w:line="276" w:lineRule="auto"/>
        <w:ind w:right="337"/>
        <w:jc w:val="both"/>
        <w:rPr>
          <w:rFonts w:ascii="Montserrat" w:eastAsiaTheme="minorHAnsi" w:hAnsi="Montserrat"/>
          <w:sz w:val="18"/>
          <w:szCs w:val="18"/>
          <w:lang w:val="es-MX"/>
        </w:rPr>
      </w:pPr>
      <w:r w:rsidRPr="00BA5D77">
        <w:rPr>
          <w:rFonts w:ascii="Montserrat" w:eastAsiaTheme="minorHAnsi" w:hAnsi="Montserrat"/>
          <w:sz w:val="18"/>
          <w:szCs w:val="18"/>
          <w:lang w:val="es-MX"/>
        </w:rPr>
        <w:t xml:space="preserve">Solicitud para el Reconocimiento Beca Comisión </w:t>
      </w:r>
      <w:r w:rsidRPr="00BA5D77">
        <w:rPr>
          <w:rFonts w:ascii="Montserrat" w:eastAsiaTheme="minorHAnsi" w:hAnsi="Montserrat"/>
          <w:b/>
          <w:sz w:val="18"/>
          <w:szCs w:val="18"/>
          <w:lang w:val="es-MX"/>
        </w:rPr>
        <w:t xml:space="preserve">(Anexo </w:t>
      </w:r>
      <w:r>
        <w:rPr>
          <w:rFonts w:ascii="Montserrat" w:eastAsiaTheme="minorHAnsi" w:hAnsi="Montserrat"/>
          <w:b/>
          <w:sz w:val="18"/>
          <w:szCs w:val="18"/>
          <w:lang w:val="es-MX"/>
        </w:rPr>
        <w:t>2</w:t>
      </w:r>
      <w:r w:rsidRPr="00BA5D77">
        <w:rPr>
          <w:rFonts w:ascii="Montserrat" w:eastAsiaTheme="minorHAnsi" w:hAnsi="Montserrat"/>
          <w:b/>
          <w:sz w:val="18"/>
          <w:szCs w:val="18"/>
          <w:lang w:val="es-MX"/>
        </w:rPr>
        <w:t>)</w:t>
      </w:r>
    </w:p>
    <w:p w14:paraId="3814C0EB" w14:textId="77777777" w:rsidR="00A031FA" w:rsidRPr="00BA5D77" w:rsidRDefault="00A031FA" w:rsidP="00A031FA">
      <w:pPr>
        <w:widowControl w:val="0"/>
        <w:numPr>
          <w:ilvl w:val="0"/>
          <w:numId w:val="4"/>
        </w:numPr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ind w:right="337"/>
        <w:jc w:val="both"/>
        <w:rPr>
          <w:rFonts w:ascii="Montserrat" w:eastAsiaTheme="minorHAnsi" w:hAnsi="Montserrat"/>
          <w:b/>
          <w:sz w:val="18"/>
          <w:szCs w:val="18"/>
          <w:lang w:val="es-MX"/>
        </w:rPr>
      </w:pPr>
      <w:r w:rsidRPr="00BA5D77">
        <w:rPr>
          <w:rFonts w:ascii="Montserrat" w:eastAsiaTheme="minorHAnsi" w:hAnsi="Montserrat"/>
          <w:sz w:val="18"/>
          <w:szCs w:val="18"/>
          <w:lang w:val="es-MX"/>
        </w:rPr>
        <w:t xml:space="preserve">Acuse de recibido al Reconocimiento Beca Comisión </w:t>
      </w:r>
      <w:r w:rsidRPr="00BA5D77">
        <w:rPr>
          <w:rFonts w:ascii="Montserrat" w:eastAsiaTheme="minorHAnsi" w:hAnsi="Montserrat"/>
          <w:b/>
          <w:sz w:val="18"/>
          <w:szCs w:val="18"/>
          <w:lang w:val="es-MX"/>
        </w:rPr>
        <w:t xml:space="preserve">(Anexo </w:t>
      </w:r>
      <w:r>
        <w:rPr>
          <w:rFonts w:ascii="Montserrat" w:eastAsiaTheme="minorHAnsi" w:hAnsi="Montserrat"/>
          <w:b/>
          <w:sz w:val="18"/>
          <w:szCs w:val="18"/>
          <w:lang w:val="es-MX"/>
        </w:rPr>
        <w:t>3</w:t>
      </w:r>
      <w:r w:rsidRPr="00BA5D77">
        <w:rPr>
          <w:rFonts w:ascii="Montserrat" w:eastAsiaTheme="minorHAnsi" w:hAnsi="Montserrat"/>
          <w:b/>
          <w:sz w:val="18"/>
          <w:szCs w:val="18"/>
          <w:lang w:val="es-MX"/>
        </w:rPr>
        <w:t>)</w:t>
      </w:r>
    </w:p>
    <w:p w14:paraId="0F39D94E" w14:textId="77777777" w:rsidR="00A031FA" w:rsidRPr="00BA5D77" w:rsidRDefault="00A031FA" w:rsidP="00A031FA">
      <w:pPr>
        <w:widowControl w:val="0"/>
        <w:numPr>
          <w:ilvl w:val="0"/>
          <w:numId w:val="4"/>
        </w:numPr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ind w:right="337"/>
        <w:jc w:val="both"/>
        <w:rPr>
          <w:rFonts w:ascii="Montserrat" w:eastAsiaTheme="minorHAnsi" w:hAnsi="Montserrat"/>
          <w:b/>
          <w:sz w:val="18"/>
          <w:szCs w:val="18"/>
          <w:lang w:val="es-MX"/>
        </w:rPr>
      </w:pPr>
      <w:r w:rsidRPr="00BA5D77">
        <w:rPr>
          <w:rFonts w:ascii="Montserrat" w:eastAsiaTheme="minorHAnsi" w:hAnsi="Montserrat"/>
          <w:bCs/>
          <w:sz w:val="18"/>
          <w:szCs w:val="18"/>
          <w:lang w:val="es-MX"/>
        </w:rPr>
        <w:t>Carta Compromiso</w:t>
      </w:r>
      <w:r w:rsidRPr="00BA5D77">
        <w:rPr>
          <w:rFonts w:ascii="Montserrat" w:eastAsiaTheme="minorHAnsi" w:hAnsi="Montserrat"/>
          <w:b/>
          <w:sz w:val="18"/>
          <w:szCs w:val="18"/>
          <w:lang w:val="es-MX"/>
        </w:rPr>
        <w:t xml:space="preserve"> (Anexo </w:t>
      </w:r>
      <w:r>
        <w:rPr>
          <w:rFonts w:ascii="Montserrat" w:eastAsiaTheme="minorHAnsi" w:hAnsi="Montserrat"/>
          <w:b/>
          <w:sz w:val="18"/>
          <w:szCs w:val="18"/>
          <w:lang w:val="es-MX"/>
        </w:rPr>
        <w:t>4</w:t>
      </w:r>
      <w:r w:rsidRPr="00BA5D77">
        <w:rPr>
          <w:rFonts w:ascii="Montserrat" w:eastAsiaTheme="minorHAnsi" w:hAnsi="Montserrat"/>
          <w:b/>
          <w:sz w:val="18"/>
          <w:szCs w:val="18"/>
          <w:lang w:val="es-MX"/>
        </w:rPr>
        <w:t>)</w:t>
      </w:r>
    </w:p>
    <w:p w14:paraId="39524853" w14:textId="77777777" w:rsidR="00A031FA" w:rsidRPr="00BA5D77" w:rsidRDefault="00A031FA" w:rsidP="00A031FA">
      <w:pPr>
        <w:spacing w:line="276" w:lineRule="auto"/>
        <w:ind w:left="1434" w:right="337"/>
        <w:contextualSpacing/>
        <w:jc w:val="both"/>
        <w:rPr>
          <w:rFonts w:ascii="Montserrat" w:eastAsiaTheme="minorHAnsi" w:hAnsi="Montserrat"/>
          <w:sz w:val="18"/>
          <w:szCs w:val="18"/>
          <w:lang w:val="es-MX"/>
        </w:rPr>
      </w:pPr>
    </w:p>
    <w:p w14:paraId="24AD5A77" w14:textId="77777777" w:rsidR="00A031FA" w:rsidRPr="00BA5D77" w:rsidRDefault="00A031FA" w:rsidP="00A031FA">
      <w:pPr>
        <w:numPr>
          <w:ilvl w:val="0"/>
          <w:numId w:val="3"/>
        </w:numPr>
        <w:tabs>
          <w:tab w:val="left" w:pos="3969"/>
          <w:tab w:val="left" w:pos="5954"/>
          <w:tab w:val="left" w:pos="6804"/>
        </w:tabs>
        <w:ind w:left="714" w:right="337" w:hanging="357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>Remitir en archivo electrónico a</w:t>
      </w:r>
      <w:r>
        <w:rPr>
          <w:rFonts w:ascii="Montserrat" w:eastAsiaTheme="minorHAnsi" w:hAnsi="Montserrat" w:cs="Arial"/>
          <w:sz w:val="18"/>
          <w:szCs w:val="18"/>
          <w:lang w:val="es-MX"/>
        </w:rPr>
        <w:t xml:space="preserve"> las cuentas de</w:t>
      </w: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 xml:space="preserve"> correo electrónico, </w:t>
      </w:r>
      <w:hyperlink r:id="rId7" w:history="1">
        <w:r w:rsidRPr="001A3930">
          <w:rPr>
            <w:rStyle w:val="Hipervnculo"/>
            <w:rFonts w:ascii="Montserrat" w:eastAsiaTheme="minorHAnsi" w:hAnsi="Montserrat" w:cs="Arial"/>
            <w:sz w:val="18"/>
            <w:szCs w:val="18"/>
            <w:lang w:val="es-MX"/>
          </w:rPr>
          <w:t>acad.beca.comision@dgetaycm.sems.gob.mx</w:t>
        </w:r>
      </w:hyperlink>
      <w:r>
        <w:rPr>
          <w:rFonts w:ascii="Montserrat" w:eastAsiaTheme="minorHAnsi" w:hAnsi="Montserrat" w:cs="Arial"/>
          <w:sz w:val="18"/>
          <w:szCs w:val="18"/>
          <w:lang w:val="es-MX"/>
        </w:rPr>
        <w:t xml:space="preserve"> y </w:t>
      </w:r>
      <w:hyperlink r:id="rId8" w:history="1">
        <w:r w:rsidRPr="00BA5D77">
          <w:rPr>
            <w:rStyle w:val="Hipervnculo"/>
            <w:rFonts w:ascii="Montserrat" w:eastAsiaTheme="minorHAnsi" w:hAnsi="Montserrat"/>
            <w:sz w:val="18"/>
            <w:szCs w:val="18"/>
            <w:lang w:val="es-MX"/>
          </w:rPr>
          <w:t>catalina.gallardo@dgetaycm.sems.gob.mx</w:t>
        </w:r>
      </w:hyperlink>
      <w:r>
        <w:rPr>
          <w:rFonts w:ascii="Montserrat" w:eastAsiaTheme="minorHAnsi" w:hAnsi="Montserrat"/>
          <w:sz w:val="18"/>
          <w:szCs w:val="18"/>
          <w:lang w:val="es-MX"/>
        </w:rPr>
        <w:t xml:space="preserve"> </w:t>
      </w:r>
      <w:r w:rsidRPr="00BA5D77">
        <w:rPr>
          <w:rFonts w:ascii="Montserrat" w:eastAsiaTheme="minorHAnsi" w:hAnsi="Montserrat"/>
          <w:sz w:val="18"/>
          <w:szCs w:val="18"/>
          <w:lang w:val="es-MX"/>
        </w:rPr>
        <w:t>,</w:t>
      </w: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 xml:space="preserve"> el acuse de recibido.</w:t>
      </w:r>
    </w:p>
    <w:p w14:paraId="2974578E" w14:textId="77777777" w:rsidR="00A031FA" w:rsidRPr="00BA5D77" w:rsidRDefault="00A031FA" w:rsidP="00A031FA">
      <w:pPr>
        <w:tabs>
          <w:tab w:val="left" w:pos="3969"/>
          <w:tab w:val="left" w:pos="5954"/>
          <w:tab w:val="left" w:pos="6804"/>
        </w:tabs>
        <w:spacing w:line="360" w:lineRule="auto"/>
        <w:ind w:right="337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</w:p>
    <w:p w14:paraId="6F4FB1A2" w14:textId="77777777" w:rsidR="00A031FA" w:rsidRPr="00BA5D77" w:rsidRDefault="00A031FA" w:rsidP="00A031FA">
      <w:pPr>
        <w:numPr>
          <w:ilvl w:val="0"/>
          <w:numId w:val="3"/>
        </w:numPr>
        <w:tabs>
          <w:tab w:val="left" w:pos="3969"/>
          <w:tab w:val="left" w:pos="5954"/>
          <w:tab w:val="left" w:pos="6804"/>
        </w:tabs>
        <w:ind w:left="714" w:right="337" w:hanging="357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 xml:space="preserve">Abstenerse de presentar propuestas de docentes que </w:t>
      </w:r>
      <w:r w:rsidRPr="00BA5D77">
        <w:rPr>
          <w:rFonts w:ascii="Montserrat" w:eastAsiaTheme="minorHAnsi" w:hAnsi="Montserrat" w:cs="Arial"/>
          <w:b/>
          <w:bCs/>
          <w:sz w:val="18"/>
          <w:szCs w:val="18"/>
          <w:lang w:val="es-MX"/>
        </w:rPr>
        <w:t>no</w:t>
      </w:r>
      <w:r w:rsidRPr="00BA5D77">
        <w:rPr>
          <w:rFonts w:ascii="Montserrat" w:eastAsiaTheme="minorHAnsi" w:hAnsi="Montserrat" w:cs="Arial"/>
          <w:sz w:val="18"/>
          <w:szCs w:val="18"/>
          <w:lang w:val="es-MX"/>
        </w:rPr>
        <w:t xml:space="preserve"> cuenten con la carta de liberación, en aquellos casos que hayan sido beneficiados con Periodo Sabático o Licencia por Beca Comisión</w:t>
      </w:r>
      <w:r>
        <w:rPr>
          <w:rFonts w:ascii="Montserrat" w:eastAsiaTheme="minorHAnsi" w:hAnsi="Montserrat" w:cs="Arial"/>
          <w:sz w:val="18"/>
          <w:szCs w:val="18"/>
          <w:lang w:val="es-MX"/>
        </w:rPr>
        <w:t xml:space="preserve"> o Proyectos de Investigación.</w:t>
      </w:r>
    </w:p>
    <w:p w14:paraId="5F5E85E4" w14:textId="77777777" w:rsidR="00A031FA" w:rsidRPr="00BA5D77" w:rsidRDefault="00A031FA" w:rsidP="00A031FA">
      <w:pPr>
        <w:ind w:left="720" w:right="337"/>
        <w:contextualSpacing/>
        <w:rPr>
          <w:rFonts w:ascii="Montserrat" w:eastAsiaTheme="minorHAnsi" w:hAnsi="Montserrat" w:cs="Arial"/>
          <w:sz w:val="18"/>
          <w:szCs w:val="18"/>
          <w:lang w:val="es-MX"/>
        </w:rPr>
      </w:pPr>
    </w:p>
    <w:p w14:paraId="4843675A" w14:textId="77777777" w:rsidR="00A031FA" w:rsidRPr="00BA5D77" w:rsidRDefault="00A031FA" w:rsidP="00A031FA">
      <w:pPr>
        <w:tabs>
          <w:tab w:val="left" w:pos="1980"/>
        </w:tabs>
        <w:ind w:right="337"/>
        <w:jc w:val="center"/>
        <w:rPr>
          <w:rFonts w:ascii="Montserrat" w:eastAsiaTheme="minorHAnsi" w:hAnsi="Montserrat" w:cs="Arial"/>
          <w:color w:val="000000"/>
          <w:sz w:val="18"/>
          <w:szCs w:val="18"/>
          <w:lang w:val="pt-BR"/>
        </w:rPr>
      </w:pPr>
      <w:r w:rsidRPr="00BA5D77">
        <w:rPr>
          <w:rFonts w:ascii="Montserrat" w:eastAsiaTheme="minorHAnsi" w:hAnsi="Montserrat" w:cs="Arial"/>
          <w:color w:val="000000"/>
          <w:sz w:val="18"/>
          <w:szCs w:val="18"/>
          <w:lang w:val="pt-BR"/>
        </w:rPr>
        <w:t xml:space="preserve">A T E N T A M E N T E </w:t>
      </w:r>
    </w:p>
    <w:p w14:paraId="5CE0B445" w14:textId="77777777" w:rsidR="00A031FA" w:rsidRPr="00BA5D77" w:rsidRDefault="00A031FA" w:rsidP="00A031FA">
      <w:pPr>
        <w:tabs>
          <w:tab w:val="left" w:pos="1980"/>
        </w:tabs>
        <w:ind w:right="337"/>
        <w:jc w:val="center"/>
        <w:rPr>
          <w:rFonts w:ascii="Montserrat" w:eastAsiaTheme="minorHAnsi" w:hAnsi="Montserrat" w:cs="Arial"/>
          <w:color w:val="000000"/>
          <w:sz w:val="18"/>
          <w:szCs w:val="18"/>
          <w:lang w:val="pt-BR"/>
        </w:rPr>
      </w:pPr>
    </w:p>
    <w:p w14:paraId="3370AD55" w14:textId="77777777" w:rsidR="00A031FA" w:rsidRPr="00BA5D77" w:rsidRDefault="00A031FA" w:rsidP="00A031FA">
      <w:pPr>
        <w:tabs>
          <w:tab w:val="left" w:pos="1980"/>
        </w:tabs>
        <w:ind w:right="337"/>
        <w:jc w:val="center"/>
        <w:rPr>
          <w:rFonts w:ascii="Montserrat" w:eastAsiaTheme="minorHAnsi" w:hAnsi="Montserrat" w:cs="Arial"/>
          <w:color w:val="000000"/>
          <w:sz w:val="18"/>
          <w:szCs w:val="18"/>
          <w:lang w:val="pt-BR"/>
        </w:rPr>
      </w:pPr>
    </w:p>
    <w:p w14:paraId="04B66FCC" w14:textId="77777777" w:rsidR="00A031FA" w:rsidRPr="00BA5D77" w:rsidRDefault="00A031FA" w:rsidP="00A031FA">
      <w:pPr>
        <w:tabs>
          <w:tab w:val="left" w:pos="1980"/>
        </w:tabs>
        <w:ind w:right="337"/>
        <w:jc w:val="center"/>
        <w:rPr>
          <w:rFonts w:ascii="Montserrat" w:eastAsiaTheme="minorHAnsi" w:hAnsi="Montserrat" w:cs="Arial"/>
          <w:color w:val="000000"/>
          <w:sz w:val="18"/>
          <w:szCs w:val="18"/>
          <w:lang w:val="pt-BR"/>
        </w:rPr>
      </w:pPr>
    </w:p>
    <w:tbl>
      <w:tblPr>
        <w:tblStyle w:val="Tablaconcuadrcula"/>
        <w:tblW w:w="8681" w:type="dxa"/>
        <w:tblInd w:w="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05"/>
        <w:gridCol w:w="1681"/>
        <w:gridCol w:w="3295"/>
      </w:tblGrid>
      <w:tr w:rsidR="00A031FA" w:rsidRPr="00BA5D77" w14:paraId="2873AC4C" w14:textId="77777777" w:rsidTr="00DC455A">
        <w:trPr>
          <w:trHeight w:val="990"/>
        </w:trPr>
        <w:tc>
          <w:tcPr>
            <w:tcW w:w="37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EB9762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357" w:right="33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  <w:r w:rsidRPr="00BA5D77"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  <w:t>Nombre y Firma del responsable del plantel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A1B863C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357" w:right="33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</w:tc>
        <w:tc>
          <w:tcPr>
            <w:tcW w:w="32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F97A66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 w:right="33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  <w:r w:rsidRPr="00BA5D77"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  <w:t>Sello</w:t>
            </w:r>
          </w:p>
          <w:p w14:paraId="79D96348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 w:right="33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  <w:p w14:paraId="23C2C542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 w:right="33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  <w:p w14:paraId="02163173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 w:right="33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</w:tc>
      </w:tr>
      <w:tr w:rsidR="00A031FA" w:rsidRPr="00BA5D77" w14:paraId="513EE0C3" w14:textId="77777777" w:rsidTr="00DC455A">
        <w:trPr>
          <w:trHeight w:val="1001"/>
        </w:trPr>
        <w:tc>
          <w:tcPr>
            <w:tcW w:w="37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A596D5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35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  <w:r w:rsidRPr="00BA5D77"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  <w:t>Unidad Educativa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3985534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35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</w:tc>
        <w:tc>
          <w:tcPr>
            <w:tcW w:w="32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096E0E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  <w:r w:rsidRPr="00BA5D77"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  <w:t>Estado</w:t>
            </w:r>
          </w:p>
          <w:p w14:paraId="32CFD179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  <w:p w14:paraId="69A3E63F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  <w:p w14:paraId="4FC4F02D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</w:tc>
      </w:tr>
      <w:tr w:rsidR="00A031FA" w:rsidRPr="00BA5D77" w14:paraId="5337DEC9" w14:textId="77777777" w:rsidTr="00DC455A">
        <w:trPr>
          <w:trHeight w:val="242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744180B0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FF2D6B4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357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</w:p>
        </w:tc>
        <w:tc>
          <w:tcPr>
            <w:tcW w:w="32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23671E" w14:textId="77777777" w:rsidR="00A031FA" w:rsidRPr="00BA5D77" w:rsidRDefault="00A031FA" w:rsidP="00DC455A">
            <w:pPr>
              <w:tabs>
                <w:tab w:val="left" w:pos="3969"/>
                <w:tab w:val="left" w:pos="5954"/>
                <w:tab w:val="left" w:pos="6804"/>
              </w:tabs>
              <w:ind w:left="714"/>
              <w:jc w:val="both"/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</w:pPr>
            <w:r w:rsidRPr="00BA5D77">
              <w:rPr>
                <w:rFonts w:ascii="Montserrat" w:eastAsiaTheme="minorHAnsi" w:hAnsi="Montserrat" w:cs="Arial"/>
                <w:sz w:val="18"/>
                <w:szCs w:val="18"/>
                <w:lang w:val="es-MX"/>
              </w:rPr>
              <w:t>Fecha</w:t>
            </w:r>
          </w:p>
        </w:tc>
      </w:tr>
      <w:bookmarkEnd w:id="0"/>
    </w:tbl>
    <w:p w14:paraId="216AACA6" w14:textId="77777777" w:rsidR="00A031FA" w:rsidRPr="00BA5D77" w:rsidRDefault="00A031FA" w:rsidP="00A031FA"/>
    <w:p w14:paraId="0944546C" w14:textId="75C79741" w:rsidR="00FB0F70" w:rsidRPr="0057148F" w:rsidRDefault="00FB0F70" w:rsidP="0057148F"/>
    <w:sectPr w:rsidR="00FB0F70" w:rsidRPr="0057148F" w:rsidSect="00D914C5">
      <w:headerReference w:type="default" r:id="rId9"/>
      <w:footerReference w:type="default" r:id="rId10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7039" w14:textId="77777777" w:rsidR="003B68DD" w:rsidRDefault="003B68DD" w:rsidP="003D19AF">
      <w:r>
        <w:separator/>
      </w:r>
    </w:p>
  </w:endnote>
  <w:endnote w:type="continuationSeparator" w:id="0">
    <w:p w14:paraId="72510958" w14:textId="77777777" w:rsidR="003B68DD" w:rsidRDefault="003B68DD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SERRART REGULAR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3C1350DE" w:rsidR="003D19AF" w:rsidRDefault="00413C32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122A84" wp14:editId="0BAEED2F">
              <wp:simplePos x="0" y="0"/>
              <wp:positionH relativeFrom="margin">
                <wp:posOffset>2107634</wp:posOffset>
              </wp:positionH>
              <wp:positionV relativeFrom="paragraph">
                <wp:posOffset>-191194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269E64" w14:textId="77777777" w:rsidR="00413C32" w:rsidRPr="006E078E" w:rsidRDefault="00413C32" w:rsidP="00413C32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4F9753EB" w14:textId="565FAC35" w:rsidR="00413C32" w:rsidRPr="006E078E" w:rsidRDefault="00413C32" w:rsidP="00413C32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</w:t>
                          </w:r>
                          <w:r w:rsidR="00AB335C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acad.beca.comision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7B7B464B" w14:textId="77777777" w:rsidR="00413C32" w:rsidRPr="00635419" w:rsidRDefault="00413C32" w:rsidP="00413C32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4344A8FA" w14:textId="77777777" w:rsidR="00413C32" w:rsidRPr="00635419" w:rsidRDefault="00413C32" w:rsidP="00413C32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22A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65.95pt;margin-top:-15.05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" filled="f" stroked="f" strokeweight=".5pt">
              <v:textbox>
                <w:txbxContent>
                  <w:p w14:paraId="67269E64" w14:textId="77777777" w:rsidR="00413C32" w:rsidRPr="006E078E" w:rsidRDefault="00413C32" w:rsidP="00413C32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4F9753EB" w14:textId="565FAC35" w:rsidR="00413C32" w:rsidRPr="006E078E" w:rsidRDefault="00413C32" w:rsidP="00413C32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</w:t>
                    </w:r>
                    <w:r w:rsidR="00AB335C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acad.beca.comision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7B7B464B" w14:textId="77777777" w:rsidR="00413C32" w:rsidRPr="00635419" w:rsidRDefault="00413C32" w:rsidP="00413C32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4344A8FA" w14:textId="77777777" w:rsidR="00413C32" w:rsidRPr="00635419" w:rsidRDefault="00413C32" w:rsidP="00413C32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FA09" w14:textId="77777777" w:rsidR="003B68DD" w:rsidRDefault="003B68DD" w:rsidP="003D19AF">
      <w:r>
        <w:separator/>
      </w:r>
    </w:p>
  </w:footnote>
  <w:footnote w:type="continuationSeparator" w:id="0">
    <w:p w14:paraId="432C9699" w14:textId="77777777" w:rsidR="003B68DD" w:rsidRDefault="003B68DD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8191895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33826317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479656025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58D"/>
    <w:multiLevelType w:val="hybridMultilevel"/>
    <w:tmpl w:val="C9149F7C"/>
    <w:lvl w:ilvl="0" w:tplc="08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1215"/>
    <w:multiLevelType w:val="hybridMultilevel"/>
    <w:tmpl w:val="E77652B8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0165">
    <w:abstractNumId w:val="3"/>
  </w:num>
  <w:num w:numId="2" w16cid:durableId="1371684406">
    <w:abstractNumId w:val="2"/>
  </w:num>
  <w:num w:numId="3" w16cid:durableId="1010985060">
    <w:abstractNumId w:val="0"/>
  </w:num>
  <w:num w:numId="4" w16cid:durableId="122703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144532"/>
    <w:rsid w:val="001643AD"/>
    <w:rsid w:val="001857FB"/>
    <w:rsid w:val="00190917"/>
    <w:rsid w:val="001A5A2B"/>
    <w:rsid w:val="001C7D70"/>
    <w:rsid w:val="001D7617"/>
    <w:rsid w:val="0020500D"/>
    <w:rsid w:val="0020620C"/>
    <w:rsid w:val="002135C3"/>
    <w:rsid w:val="00226A40"/>
    <w:rsid w:val="00231287"/>
    <w:rsid w:val="00264AAF"/>
    <w:rsid w:val="002D0E88"/>
    <w:rsid w:val="002D525C"/>
    <w:rsid w:val="002D5C9A"/>
    <w:rsid w:val="0030323E"/>
    <w:rsid w:val="00306530"/>
    <w:rsid w:val="00312C93"/>
    <w:rsid w:val="00316E24"/>
    <w:rsid w:val="00386C39"/>
    <w:rsid w:val="00386F50"/>
    <w:rsid w:val="003B68DD"/>
    <w:rsid w:val="003D19AF"/>
    <w:rsid w:val="003F2793"/>
    <w:rsid w:val="00405915"/>
    <w:rsid w:val="00413C32"/>
    <w:rsid w:val="0042224C"/>
    <w:rsid w:val="00445A2F"/>
    <w:rsid w:val="0045333E"/>
    <w:rsid w:val="004C62F9"/>
    <w:rsid w:val="004D23CB"/>
    <w:rsid w:val="005044E1"/>
    <w:rsid w:val="00525D3D"/>
    <w:rsid w:val="00526B41"/>
    <w:rsid w:val="00546479"/>
    <w:rsid w:val="0057148F"/>
    <w:rsid w:val="00575AD4"/>
    <w:rsid w:val="005A65C1"/>
    <w:rsid w:val="005E02AC"/>
    <w:rsid w:val="005F5F2D"/>
    <w:rsid w:val="00654BFD"/>
    <w:rsid w:val="00676EDA"/>
    <w:rsid w:val="00686688"/>
    <w:rsid w:val="006E4A2A"/>
    <w:rsid w:val="00745BFD"/>
    <w:rsid w:val="00781A60"/>
    <w:rsid w:val="00790064"/>
    <w:rsid w:val="007B4B98"/>
    <w:rsid w:val="007F5A09"/>
    <w:rsid w:val="00801086"/>
    <w:rsid w:val="0080779E"/>
    <w:rsid w:val="00814B50"/>
    <w:rsid w:val="0082442A"/>
    <w:rsid w:val="008654AA"/>
    <w:rsid w:val="008949AF"/>
    <w:rsid w:val="008B14A6"/>
    <w:rsid w:val="008B55EF"/>
    <w:rsid w:val="008C798A"/>
    <w:rsid w:val="00920BD2"/>
    <w:rsid w:val="009253B9"/>
    <w:rsid w:val="00941494"/>
    <w:rsid w:val="00A00864"/>
    <w:rsid w:val="00A031FA"/>
    <w:rsid w:val="00A23CBD"/>
    <w:rsid w:val="00A31092"/>
    <w:rsid w:val="00A32CC9"/>
    <w:rsid w:val="00A8431B"/>
    <w:rsid w:val="00A95409"/>
    <w:rsid w:val="00AB183F"/>
    <w:rsid w:val="00AB335C"/>
    <w:rsid w:val="00B477C2"/>
    <w:rsid w:val="00B7208E"/>
    <w:rsid w:val="00B7658D"/>
    <w:rsid w:val="00B8242C"/>
    <w:rsid w:val="00BB7B6E"/>
    <w:rsid w:val="00BE0113"/>
    <w:rsid w:val="00C21DB7"/>
    <w:rsid w:val="00C65C01"/>
    <w:rsid w:val="00C67605"/>
    <w:rsid w:val="00C8387C"/>
    <w:rsid w:val="00D54EB6"/>
    <w:rsid w:val="00D55086"/>
    <w:rsid w:val="00D914C5"/>
    <w:rsid w:val="00DB2F6A"/>
    <w:rsid w:val="00DC20D1"/>
    <w:rsid w:val="00DD6378"/>
    <w:rsid w:val="00DE0A35"/>
    <w:rsid w:val="00DE3D43"/>
    <w:rsid w:val="00DF0CCD"/>
    <w:rsid w:val="00E07A37"/>
    <w:rsid w:val="00E22652"/>
    <w:rsid w:val="00E265BD"/>
    <w:rsid w:val="00EB2E28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9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.gallardo@dgetaycm.sems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d.beca.comision@dgetaycm.sems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ANGELICA MARIA CUEVAS REMIGIO</cp:lastModifiedBy>
  <cp:revision>2</cp:revision>
  <cp:lastPrinted>2025-06-27T21:15:00Z</cp:lastPrinted>
  <dcterms:created xsi:type="dcterms:W3CDTF">2025-08-20T14:17:00Z</dcterms:created>
  <dcterms:modified xsi:type="dcterms:W3CDTF">2025-08-20T14:17:00Z</dcterms:modified>
</cp:coreProperties>
</file>